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898A" w14:textId="77777777" w:rsidR="00293A73" w:rsidRDefault="00A01E58">
      <w:pPr>
        <w:pStyle w:val="Heading1"/>
        <w:keepLines w:val="0"/>
        <w:widowControl w:val="0"/>
        <w:spacing w:before="0" w:after="0" w:line="240" w:lineRule="auto"/>
        <w:rPr>
          <w:rFonts w:ascii="Calibri" w:eastAsia="Calibri" w:hAnsi="Calibri" w:cs="Calibri"/>
          <w:b/>
          <w:sz w:val="24"/>
          <w:szCs w:val="24"/>
        </w:rPr>
      </w:pPr>
      <w:bookmarkStart w:id="0" w:name="_hvensu5g8v7h" w:colFirst="0" w:colLast="0"/>
      <w:bookmarkEnd w:id="0"/>
      <w:r>
        <w:rPr>
          <w:rFonts w:ascii="Calibri" w:eastAsia="Calibri" w:hAnsi="Calibri" w:cs="Calibri"/>
          <w:b/>
          <w:sz w:val="24"/>
          <w:szCs w:val="24"/>
        </w:rPr>
        <w:t>APPENDIX C - Host &amp; Zone Officer Duties Checklist for East Zone Meets</w:t>
      </w:r>
    </w:p>
    <w:p w14:paraId="5F104F11"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(This appendix is updated by the East Zone Technical Chair)</w:t>
      </w:r>
    </w:p>
    <w:p w14:paraId="0FB63A83" w14:textId="77777777" w:rsidR="00293A73" w:rsidRDefault="00293A73">
      <w:pPr>
        <w:widowControl w:val="0"/>
        <w:spacing w:line="240" w:lineRule="auto"/>
        <w:rPr>
          <w:rFonts w:ascii="Calibri" w:eastAsia="Calibri" w:hAnsi="Calibri" w:cs="Calibri"/>
          <w:sz w:val="24"/>
          <w:szCs w:val="24"/>
        </w:rPr>
      </w:pPr>
    </w:p>
    <w:p w14:paraId="5CEF6651" w14:textId="77777777" w:rsidR="00293A73" w:rsidRDefault="00A01E58">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SCHEDULE</w:t>
      </w:r>
    </w:p>
    <w:p w14:paraId="67350A24" w14:textId="77777777" w:rsidR="00293A73" w:rsidRDefault="00293A73">
      <w:pPr>
        <w:widowControl w:val="0"/>
        <w:spacing w:line="240" w:lineRule="auto"/>
        <w:rPr>
          <w:rFonts w:ascii="Calibri" w:eastAsia="Calibri" w:hAnsi="Calibri" w:cs="Calibri"/>
          <w:sz w:val="24"/>
          <w:szCs w:val="24"/>
        </w:rPr>
      </w:pPr>
    </w:p>
    <w:tbl>
      <w:tblPr>
        <w:tblStyle w:val="a"/>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755"/>
        <w:gridCol w:w="5775"/>
      </w:tblGrid>
      <w:tr w:rsidR="00293A73" w14:paraId="4D6764E7" w14:textId="77777777">
        <w:trPr>
          <w:trHeight w:val="440"/>
          <w:jc w:val="center"/>
        </w:trPr>
        <w:tc>
          <w:tcPr>
            <w:tcW w:w="9480" w:type="dxa"/>
            <w:gridSpan w:val="3"/>
            <w:tcBorders>
              <w:top w:val="single" w:sz="12" w:space="0" w:color="000000"/>
              <w:left w:val="single" w:sz="12" w:space="0" w:color="000000"/>
              <w:bottom w:val="single" w:sz="12" w:space="0" w:color="000000"/>
              <w:right w:val="single" w:sz="12" w:space="0" w:color="000000"/>
            </w:tcBorders>
          </w:tcPr>
          <w:p w14:paraId="78D2E35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Pre-Meet Announcement</w:t>
            </w:r>
          </w:p>
        </w:tc>
      </w:tr>
      <w:tr w:rsidR="00293A73" w14:paraId="33DDBFFA" w14:textId="77777777">
        <w:trPr>
          <w:trHeight w:val="440"/>
          <w:jc w:val="center"/>
        </w:trPr>
        <w:tc>
          <w:tcPr>
            <w:tcW w:w="1950" w:type="dxa"/>
            <w:tcBorders>
              <w:top w:val="single" w:sz="12" w:space="0" w:color="000000"/>
              <w:left w:val="single" w:sz="12" w:space="0" w:color="000000"/>
              <w:bottom w:val="single" w:sz="12" w:space="0" w:color="000000"/>
              <w:right w:val="single" w:sz="12" w:space="0" w:color="000000"/>
            </w:tcBorders>
          </w:tcPr>
          <w:p w14:paraId="1296E10A"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Action</w:t>
            </w:r>
          </w:p>
        </w:tc>
        <w:tc>
          <w:tcPr>
            <w:tcW w:w="1755" w:type="dxa"/>
            <w:tcBorders>
              <w:top w:val="single" w:sz="12" w:space="0" w:color="000000"/>
              <w:left w:val="single" w:sz="12" w:space="0" w:color="000000"/>
              <w:bottom w:val="single" w:sz="12" w:space="0" w:color="000000"/>
              <w:right w:val="single" w:sz="12" w:space="0" w:color="000000"/>
            </w:tcBorders>
          </w:tcPr>
          <w:p w14:paraId="4143FE6C"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Deadline</w:t>
            </w:r>
          </w:p>
        </w:tc>
        <w:tc>
          <w:tcPr>
            <w:tcW w:w="5775" w:type="dxa"/>
            <w:tcBorders>
              <w:top w:val="single" w:sz="12" w:space="0" w:color="000000"/>
              <w:left w:val="single" w:sz="12" w:space="0" w:color="000000"/>
              <w:bottom w:val="single" w:sz="12" w:space="0" w:color="000000"/>
              <w:right w:val="single" w:sz="12" w:space="0" w:color="000000"/>
            </w:tcBorders>
          </w:tcPr>
          <w:p w14:paraId="68843B24"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Additional Information</w:t>
            </w:r>
          </w:p>
        </w:tc>
      </w:tr>
      <w:tr w:rsidR="00293A73" w14:paraId="2193987C" w14:textId="77777777">
        <w:trPr>
          <w:trHeight w:val="380"/>
          <w:jc w:val="center"/>
        </w:trPr>
        <w:tc>
          <w:tcPr>
            <w:tcW w:w="1950" w:type="dxa"/>
            <w:tcBorders>
              <w:top w:val="single" w:sz="12" w:space="0" w:color="000000"/>
              <w:left w:val="single" w:sz="6" w:space="0" w:color="000000"/>
              <w:bottom w:val="single" w:sz="6" w:space="0" w:color="000000"/>
              <w:right w:val="single" w:sz="6" w:space="0" w:color="000000"/>
            </w:tcBorders>
          </w:tcPr>
          <w:p w14:paraId="5D1AA2E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Draft</w:t>
            </w:r>
          </w:p>
        </w:tc>
        <w:tc>
          <w:tcPr>
            <w:tcW w:w="1755" w:type="dxa"/>
            <w:tcBorders>
              <w:top w:val="single" w:sz="12" w:space="0" w:color="000000"/>
              <w:left w:val="single" w:sz="6" w:space="0" w:color="000000"/>
              <w:bottom w:val="single" w:sz="6" w:space="0" w:color="000000"/>
              <w:right w:val="single" w:sz="6" w:space="0" w:color="000000"/>
            </w:tcBorders>
          </w:tcPr>
          <w:p w14:paraId="61E7490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November 1</w:t>
            </w:r>
          </w:p>
        </w:tc>
        <w:tc>
          <w:tcPr>
            <w:tcW w:w="5775" w:type="dxa"/>
            <w:tcBorders>
              <w:top w:val="single" w:sz="12" w:space="0" w:color="000000"/>
              <w:left w:val="single" w:sz="6" w:space="0" w:color="000000"/>
              <w:bottom w:val="single" w:sz="6" w:space="0" w:color="000000"/>
              <w:right w:val="single" w:sz="6" w:space="0" w:color="000000"/>
            </w:tcBorders>
          </w:tcPr>
          <w:p w14:paraId="00E9BA1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Submit to the Zone Board Technical Chair for proofreading. Requested replies to be sent to meet host, Zone President, Vice Chair, Technical Chair, Officials Chair, and Scoring Chair.</w:t>
            </w:r>
          </w:p>
        </w:tc>
      </w:tr>
      <w:tr w:rsidR="00293A73" w14:paraId="1191D0C7" w14:textId="77777777">
        <w:trPr>
          <w:trHeight w:val="380"/>
          <w:jc w:val="center"/>
        </w:trPr>
        <w:tc>
          <w:tcPr>
            <w:tcW w:w="1950" w:type="dxa"/>
            <w:tcBorders>
              <w:top w:val="single" w:sz="6" w:space="0" w:color="000000"/>
              <w:left w:val="single" w:sz="6" w:space="0" w:color="000000"/>
              <w:bottom w:val="single" w:sz="6" w:space="0" w:color="000000"/>
              <w:right w:val="single" w:sz="6" w:space="0" w:color="000000"/>
            </w:tcBorders>
          </w:tcPr>
          <w:p w14:paraId="364D8804"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Complete</w:t>
            </w:r>
          </w:p>
        </w:tc>
        <w:tc>
          <w:tcPr>
            <w:tcW w:w="1755" w:type="dxa"/>
            <w:tcBorders>
              <w:top w:val="single" w:sz="6" w:space="0" w:color="000000"/>
              <w:left w:val="single" w:sz="6" w:space="0" w:color="000000"/>
              <w:bottom w:val="single" w:sz="6" w:space="0" w:color="000000"/>
              <w:right w:val="single" w:sz="6" w:space="0" w:color="000000"/>
            </w:tcBorders>
          </w:tcPr>
          <w:p w14:paraId="5767E4EB"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November 30</w:t>
            </w:r>
          </w:p>
        </w:tc>
        <w:tc>
          <w:tcPr>
            <w:tcW w:w="5775" w:type="dxa"/>
            <w:tcBorders>
              <w:top w:val="single" w:sz="6" w:space="0" w:color="000000"/>
              <w:left w:val="single" w:sz="6" w:space="0" w:color="000000"/>
              <w:bottom w:val="single" w:sz="6" w:space="0" w:color="000000"/>
              <w:right w:val="single" w:sz="6" w:space="0" w:color="000000"/>
            </w:tcBorders>
          </w:tcPr>
          <w:p w14:paraId="47C5FD43"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Zone Secretary will email to EZ mailing list</w:t>
            </w:r>
          </w:p>
        </w:tc>
      </w:tr>
      <w:tr w:rsidR="00293A73" w14:paraId="6CD2B4F6" w14:textId="77777777">
        <w:trPr>
          <w:trHeight w:val="380"/>
          <w:jc w:val="center"/>
        </w:trPr>
        <w:tc>
          <w:tcPr>
            <w:tcW w:w="1950" w:type="dxa"/>
            <w:vMerge w:val="restart"/>
            <w:tcBorders>
              <w:top w:val="single" w:sz="6" w:space="0" w:color="000000"/>
              <w:left w:val="single" w:sz="6" w:space="0" w:color="000000"/>
              <w:bottom w:val="single" w:sz="6" w:space="0" w:color="000000"/>
              <w:right w:val="single" w:sz="6" w:space="0" w:color="000000"/>
            </w:tcBorders>
          </w:tcPr>
          <w:p w14:paraId="2203292D"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Pre-Meet Replies Due</w:t>
            </w:r>
          </w:p>
        </w:tc>
        <w:tc>
          <w:tcPr>
            <w:tcW w:w="1755" w:type="dxa"/>
            <w:tcBorders>
              <w:top w:val="single" w:sz="6" w:space="0" w:color="000000"/>
              <w:left w:val="single" w:sz="6" w:space="0" w:color="000000"/>
              <w:bottom w:val="single" w:sz="6" w:space="0" w:color="000000"/>
              <w:right w:val="single" w:sz="6" w:space="0" w:color="000000"/>
            </w:tcBorders>
          </w:tcPr>
          <w:p w14:paraId="6E4F76BE"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December 31</w:t>
            </w:r>
          </w:p>
        </w:tc>
        <w:tc>
          <w:tcPr>
            <w:tcW w:w="5775" w:type="dxa"/>
            <w:tcBorders>
              <w:top w:val="single" w:sz="6" w:space="0" w:color="000000"/>
              <w:left w:val="single" w:sz="6" w:space="0" w:color="000000"/>
              <w:bottom w:val="single" w:sz="6" w:space="0" w:color="000000"/>
              <w:right w:val="single" w:sz="6" w:space="0" w:color="000000"/>
            </w:tcBorders>
          </w:tcPr>
          <w:p w14:paraId="798B373A"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For 13-15, Jr., Sr. Combined Zone Championships </w:t>
            </w:r>
          </w:p>
        </w:tc>
      </w:tr>
      <w:tr w:rsidR="00293A73" w14:paraId="69D76EBE" w14:textId="77777777">
        <w:trPr>
          <w:trHeight w:val="380"/>
          <w:jc w:val="center"/>
        </w:trPr>
        <w:tc>
          <w:tcPr>
            <w:tcW w:w="1950" w:type="dxa"/>
            <w:vMerge/>
            <w:tcBorders>
              <w:top w:val="single" w:sz="6" w:space="0" w:color="000000"/>
              <w:left w:val="single" w:sz="6" w:space="0" w:color="000000"/>
              <w:bottom w:val="nil"/>
              <w:right w:val="single" w:sz="6" w:space="0" w:color="000000"/>
            </w:tcBorders>
          </w:tcPr>
          <w:p w14:paraId="6A753C2C" w14:textId="77777777" w:rsidR="00293A73" w:rsidRDefault="00293A73">
            <w:pPr>
              <w:widowControl w:val="0"/>
              <w:spacing w:line="240" w:lineRule="auto"/>
              <w:rPr>
                <w:rFonts w:ascii="Calibri" w:eastAsia="Calibri" w:hAnsi="Calibri" w:cs="Calibri"/>
                <w:sz w:val="24"/>
                <w:szCs w:val="24"/>
              </w:rPr>
            </w:pPr>
          </w:p>
        </w:tc>
        <w:tc>
          <w:tcPr>
            <w:tcW w:w="1755" w:type="dxa"/>
            <w:tcBorders>
              <w:top w:val="single" w:sz="6" w:space="0" w:color="000000"/>
              <w:left w:val="single" w:sz="6" w:space="0" w:color="000000"/>
              <w:bottom w:val="single" w:sz="6" w:space="0" w:color="000000"/>
              <w:right w:val="single" w:sz="6" w:space="0" w:color="000000"/>
            </w:tcBorders>
          </w:tcPr>
          <w:p w14:paraId="2E92591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January 15</w:t>
            </w:r>
          </w:p>
        </w:tc>
        <w:tc>
          <w:tcPr>
            <w:tcW w:w="5775" w:type="dxa"/>
            <w:tcBorders>
              <w:top w:val="single" w:sz="6" w:space="0" w:color="000000"/>
              <w:left w:val="single" w:sz="6" w:space="0" w:color="000000"/>
              <w:bottom w:val="single" w:sz="6" w:space="0" w:color="000000"/>
              <w:right w:val="single" w:sz="6" w:space="0" w:color="000000"/>
            </w:tcBorders>
          </w:tcPr>
          <w:p w14:paraId="3F70EA4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Invitationals</w:t>
            </w:r>
          </w:p>
        </w:tc>
      </w:tr>
      <w:tr w:rsidR="00293A73" w14:paraId="4E76BA13" w14:textId="77777777">
        <w:trPr>
          <w:trHeight w:val="380"/>
          <w:jc w:val="center"/>
        </w:trPr>
        <w:tc>
          <w:tcPr>
            <w:tcW w:w="1950" w:type="dxa"/>
            <w:vMerge/>
            <w:tcBorders>
              <w:top w:val="nil"/>
              <w:left w:val="single" w:sz="6" w:space="0" w:color="000000"/>
              <w:bottom w:val="single" w:sz="6" w:space="0" w:color="000000"/>
              <w:right w:val="single" w:sz="6" w:space="0" w:color="000000"/>
            </w:tcBorders>
          </w:tcPr>
          <w:p w14:paraId="08C05288" w14:textId="77777777" w:rsidR="00293A73" w:rsidRDefault="00293A73">
            <w:pPr>
              <w:widowControl w:val="0"/>
              <w:spacing w:line="240" w:lineRule="auto"/>
              <w:rPr>
                <w:rFonts w:ascii="Calibri" w:eastAsia="Calibri" w:hAnsi="Calibri" w:cs="Calibri"/>
                <w:sz w:val="24"/>
                <w:szCs w:val="24"/>
              </w:rPr>
            </w:pPr>
          </w:p>
        </w:tc>
        <w:tc>
          <w:tcPr>
            <w:tcW w:w="1755" w:type="dxa"/>
            <w:tcBorders>
              <w:top w:val="single" w:sz="6" w:space="0" w:color="000000"/>
              <w:left w:val="single" w:sz="6" w:space="0" w:color="000000"/>
              <w:bottom w:val="single" w:sz="6" w:space="0" w:color="000000"/>
              <w:right w:val="single" w:sz="6" w:space="0" w:color="000000"/>
            </w:tcBorders>
          </w:tcPr>
          <w:p w14:paraId="552AE746"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March 31</w:t>
            </w:r>
          </w:p>
        </w:tc>
        <w:tc>
          <w:tcPr>
            <w:tcW w:w="5775" w:type="dxa"/>
            <w:tcBorders>
              <w:top w:val="single" w:sz="6" w:space="0" w:color="000000"/>
              <w:left w:val="single" w:sz="6" w:space="0" w:color="000000"/>
              <w:bottom w:val="single" w:sz="6" w:space="0" w:color="000000"/>
              <w:right w:val="single" w:sz="6" w:space="0" w:color="000000"/>
            </w:tcBorders>
          </w:tcPr>
          <w:p w14:paraId="69F7474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For Zone Age Group/ Intermediate (June)</w:t>
            </w:r>
          </w:p>
        </w:tc>
      </w:tr>
      <w:tr w:rsidR="00293A73" w14:paraId="0E987D9E" w14:textId="77777777">
        <w:trPr>
          <w:trHeight w:val="240"/>
          <w:jc w:val="center"/>
        </w:trPr>
        <w:tc>
          <w:tcPr>
            <w:tcW w:w="1950" w:type="dxa"/>
            <w:tcBorders>
              <w:top w:val="single" w:sz="6" w:space="0" w:color="000000"/>
              <w:left w:val="single" w:sz="4" w:space="0" w:color="FFFFFF"/>
              <w:bottom w:val="single" w:sz="12" w:space="0" w:color="000000"/>
              <w:right w:val="single" w:sz="4" w:space="0" w:color="FFFFFF"/>
            </w:tcBorders>
          </w:tcPr>
          <w:p w14:paraId="3BCD3CBA" w14:textId="77777777" w:rsidR="00293A73" w:rsidRDefault="00293A73">
            <w:pPr>
              <w:widowControl w:val="0"/>
              <w:spacing w:line="240" w:lineRule="auto"/>
              <w:jc w:val="right"/>
              <w:rPr>
                <w:rFonts w:ascii="Calibri" w:eastAsia="Calibri" w:hAnsi="Calibri" w:cs="Calibri"/>
                <w:sz w:val="24"/>
                <w:szCs w:val="24"/>
              </w:rPr>
            </w:pPr>
          </w:p>
        </w:tc>
        <w:tc>
          <w:tcPr>
            <w:tcW w:w="1755" w:type="dxa"/>
            <w:tcBorders>
              <w:top w:val="single" w:sz="6" w:space="0" w:color="000000"/>
              <w:left w:val="single" w:sz="4" w:space="0" w:color="FFFFFF"/>
              <w:bottom w:val="single" w:sz="12" w:space="0" w:color="000000"/>
              <w:right w:val="single" w:sz="4" w:space="0" w:color="FFFFFF"/>
            </w:tcBorders>
          </w:tcPr>
          <w:p w14:paraId="4B9F6C88" w14:textId="77777777" w:rsidR="00293A73" w:rsidRDefault="00293A73">
            <w:pPr>
              <w:widowControl w:val="0"/>
              <w:spacing w:line="240" w:lineRule="auto"/>
              <w:jc w:val="right"/>
              <w:rPr>
                <w:rFonts w:ascii="Calibri" w:eastAsia="Calibri" w:hAnsi="Calibri" w:cs="Calibri"/>
                <w:sz w:val="24"/>
                <w:szCs w:val="24"/>
              </w:rPr>
            </w:pPr>
          </w:p>
        </w:tc>
        <w:tc>
          <w:tcPr>
            <w:tcW w:w="5775" w:type="dxa"/>
            <w:tcBorders>
              <w:top w:val="single" w:sz="6" w:space="0" w:color="000000"/>
              <w:left w:val="single" w:sz="4" w:space="0" w:color="FFFFFF"/>
              <w:bottom w:val="single" w:sz="12" w:space="0" w:color="000000"/>
              <w:right w:val="single" w:sz="4" w:space="0" w:color="FFFFFF"/>
            </w:tcBorders>
          </w:tcPr>
          <w:p w14:paraId="3E1389C1" w14:textId="77777777" w:rsidR="00293A73" w:rsidRDefault="00293A73">
            <w:pPr>
              <w:widowControl w:val="0"/>
              <w:spacing w:line="240" w:lineRule="auto"/>
              <w:jc w:val="right"/>
              <w:rPr>
                <w:rFonts w:ascii="Calibri" w:eastAsia="Calibri" w:hAnsi="Calibri" w:cs="Calibri"/>
                <w:sz w:val="24"/>
                <w:szCs w:val="24"/>
              </w:rPr>
            </w:pPr>
          </w:p>
        </w:tc>
      </w:tr>
      <w:tr w:rsidR="00293A73" w14:paraId="2D4629EA" w14:textId="77777777">
        <w:trPr>
          <w:trHeight w:val="480"/>
          <w:jc w:val="center"/>
        </w:trPr>
        <w:tc>
          <w:tcPr>
            <w:tcW w:w="9480" w:type="dxa"/>
            <w:gridSpan w:val="3"/>
            <w:tcBorders>
              <w:top w:val="single" w:sz="12" w:space="0" w:color="000000"/>
              <w:left w:val="single" w:sz="12" w:space="0" w:color="000000"/>
              <w:bottom w:val="single" w:sz="12" w:space="0" w:color="000000"/>
              <w:right w:val="single" w:sz="12" w:space="0" w:color="000000"/>
            </w:tcBorders>
            <w:shd w:val="clear" w:color="auto" w:fill="FFFFFF"/>
          </w:tcPr>
          <w:p w14:paraId="0B17DB56"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Final Meet Announcement</w:t>
            </w:r>
          </w:p>
        </w:tc>
      </w:tr>
      <w:tr w:rsidR="00293A73" w14:paraId="15F81E74" w14:textId="77777777">
        <w:trPr>
          <w:trHeight w:val="440"/>
          <w:jc w:val="center"/>
        </w:trPr>
        <w:tc>
          <w:tcPr>
            <w:tcW w:w="1950" w:type="dxa"/>
            <w:tcBorders>
              <w:top w:val="single" w:sz="12" w:space="0" w:color="000000"/>
              <w:left w:val="single" w:sz="12" w:space="0" w:color="000000"/>
              <w:bottom w:val="single" w:sz="12" w:space="0" w:color="000000"/>
              <w:right w:val="single" w:sz="12" w:space="0" w:color="000000"/>
            </w:tcBorders>
          </w:tcPr>
          <w:p w14:paraId="77C2CE45"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Action</w:t>
            </w:r>
          </w:p>
        </w:tc>
        <w:tc>
          <w:tcPr>
            <w:tcW w:w="1755" w:type="dxa"/>
            <w:tcBorders>
              <w:top w:val="single" w:sz="12" w:space="0" w:color="000000"/>
              <w:left w:val="single" w:sz="12" w:space="0" w:color="000000"/>
              <w:bottom w:val="single" w:sz="12" w:space="0" w:color="000000"/>
              <w:right w:val="single" w:sz="12" w:space="0" w:color="000000"/>
            </w:tcBorders>
          </w:tcPr>
          <w:p w14:paraId="07702C3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Deadline</w:t>
            </w:r>
          </w:p>
        </w:tc>
        <w:tc>
          <w:tcPr>
            <w:tcW w:w="5775" w:type="dxa"/>
            <w:tcBorders>
              <w:top w:val="single" w:sz="12" w:space="0" w:color="000000"/>
              <w:left w:val="single" w:sz="12" w:space="0" w:color="000000"/>
              <w:bottom w:val="single" w:sz="12" w:space="0" w:color="000000"/>
              <w:right w:val="single" w:sz="12" w:space="0" w:color="000000"/>
            </w:tcBorders>
          </w:tcPr>
          <w:p w14:paraId="755D439F"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Additional Information</w:t>
            </w:r>
          </w:p>
        </w:tc>
      </w:tr>
      <w:tr w:rsidR="00293A73" w14:paraId="18AC44BB" w14:textId="77777777">
        <w:trPr>
          <w:trHeight w:val="380"/>
          <w:jc w:val="center"/>
        </w:trPr>
        <w:tc>
          <w:tcPr>
            <w:tcW w:w="1950" w:type="dxa"/>
            <w:tcBorders>
              <w:top w:val="single" w:sz="12" w:space="0" w:color="000000"/>
              <w:left w:val="single" w:sz="6" w:space="0" w:color="000000"/>
              <w:bottom w:val="single" w:sz="6" w:space="0" w:color="000000"/>
              <w:right w:val="single" w:sz="6" w:space="0" w:color="000000"/>
            </w:tcBorders>
          </w:tcPr>
          <w:p w14:paraId="6AB50CFF"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Draft</w:t>
            </w:r>
          </w:p>
        </w:tc>
        <w:tc>
          <w:tcPr>
            <w:tcW w:w="1755" w:type="dxa"/>
            <w:tcBorders>
              <w:top w:val="single" w:sz="12" w:space="0" w:color="000000"/>
              <w:left w:val="single" w:sz="6" w:space="0" w:color="000000"/>
              <w:bottom w:val="single" w:sz="6" w:space="0" w:color="000000"/>
              <w:right w:val="single" w:sz="6" w:space="0" w:color="000000"/>
            </w:tcBorders>
          </w:tcPr>
          <w:p w14:paraId="3EC09011"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6 weeks prior to meet</w:t>
            </w:r>
          </w:p>
        </w:tc>
        <w:tc>
          <w:tcPr>
            <w:tcW w:w="5775" w:type="dxa"/>
            <w:tcBorders>
              <w:top w:val="single" w:sz="12" w:space="0" w:color="000000"/>
              <w:left w:val="single" w:sz="6" w:space="0" w:color="000000"/>
              <w:bottom w:val="single" w:sz="6" w:space="0" w:color="000000"/>
              <w:right w:val="single" w:sz="6" w:space="0" w:color="000000"/>
            </w:tcBorders>
          </w:tcPr>
          <w:p w14:paraId="7C63B88F" w14:textId="77777777" w:rsidR="00293A73" w:rsidRDefault="00A01E58">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Submit to Zone board Technical Chair for proofreading. Requested replies to be sent to meet host, Zone President, Vice Chair, Technical Chair, Officials Chair, and Scoring Chair. Submit to Technical Chair for proofreading </w:t>
            </w:r>
            <w:r>
              <w:rPr>
                <w:rFonts w:ascii="Calibri" w:eastAsia="Calibri" w:hAnsi="Calibri" w:cs="Calibri"/>
                <w:b/>
                <w:sz w:val="24"/>
                <w:szCs w:val="24"/>
              </w:rPr>
              <w:t>Meet entry d</w:t>
            </w:r>
            <w:r>
              <w:rPr>
                <w:rFonts w:ascii="Calibri" w:eastAsia="Calibri" w:hAnsi="Calibri" w:cs="Calibri"/>
                <w:b/>
                <w:sz w:val="24"/>
                <w:szCs w:val="24"/>
              </w:rPr>
              <w:t>eadline is 14 days prior to first day of competition.</w:t>
            </w:r>
          </w:p>
        </w:tc>
      </w:tr>
      <w:tr w:rsidR="00293A73" w14:paraId="17A34988" w14:textId="77777777">
        <w:trPr>
          <w:trHeight w:val="380"/>
          <w:jc w:val="center"/>
        </w:trPr>
        <w:tc>
          <w:tcPr>
            <w:tcW w:w="1950" w:type="dxa"/>
            <w:tcBorders>
              <w:top w:val="single" w:sz="6" w:space="0" w:color="000000"/>
              <w:left w:val="single" w:sz="6" w:space="0" w:color="000000"/>
              <w:bottom w:val="single" w:sz="6" w:space="0" w:color="000000"/>
              <w:right w:val="single" w:sz="6" w:space="0" w:color="000000"/>
            </w:tcBorders>
          </w:tcPr>
          <w:p w14:paraId="23D57A4D"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Complete</w:t>
            </w:r>
          </w:p>
        </w:tc>
        <w:tc>
          <w:tcPr>
            <w:tcW w:w="1755" w:type="dxa"/>
            <w:tcBorders>
              <w:top w:val="single" w:sz="6" w:space="0" w:color="000000"/>
              <w:left w:val="single" w:sz="6" w:space="0" w:color="000000"/>
              <w:bottom w:val="single" w:sz="6" w:space="0" w:color="000000"/>
              <w:right w:val="single" w:sz="6" w:space="0" w:color="000000"/>
            </w:tcBorders>
          </w:tcPr>
          <w:p w14:paraId="4FC19092"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4 weeks prior to meet</w:t>
            </w:r>
          </w:p>
        </w:tc>
        <w:tc>
          <w:tcPr>
            <w:tcW w:w="5775" w:type="dxa"/>
            <w:tcBorders>
              <w:top w:val="single" w:sz="6" w:space="0" w:color="000000"/>
              <w:left w:val="single" w:sz="6" w:space="0" w:color="000000"/>
              <w:bottom w:val="single" w:sz="6" w:space="0" w:color="000000"/>
              <w:right w:val="single" w:sz="6" w:space="0" w:color="000000"/>
            </w:tcBorders>
          </w:tcPr>
          <w:p w14:paraId="4FD41E82"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Zone Secretary email to EZ mailing list</w:t>
            </w:r>
          </w:p>
        </w:tc>
      </w:tr>
      <w:tr w:rsidR="00293A73" w14:paraId="1B437C9D" w14:textId="77777777">
        <w:trPr>
          <w:trHeight w:val="100"/>
          <w:jc w:val="center"/>
        </w:trPr>
        <w:tc>
          <w:tcPr>
            <w:tcW w:w="1950" w:type="dxa"/>
            <w:tcBorders>
              <w:top w:val="single" w:sz="6" w:space="0" w:color="000000"/>
              <w:left w:val="single" w:sz="4" w:space="0" w:color="FFFFFF"/>
              <w:bottom w:val="single" w:sz="12" w:space="0" w:color="000000"/>
              <w:right w:val="single" w:sz="4" w:space="0" w:color="FFFFFF"/>
            </w:tcBorders>
          </w:tcPr>
          <w:p w14:paraId="6E4893E3" w14:textId="77777777" w:rsidR="00293A73" w:rsidRDefault="00293A73">
            <w:pPr>
              <w:widowControl w:val="0"/>
              <w:spacing w:line="240" w:lineRule="auto"/>
              <w:jc w:val="right"/>
              <w:rPr>
                <w:rFonts w:ascii="Calibri" w:eastAsia="Calibri" w:hAnsi="Calibri" w:cs="Calibri"/>
                <w:sz w:val="24"/>
                <w:szCs w:val="24"/>
              </w:rPr>
            </w:pPr>
          </w:p>
        </w:tc>
        <w:tc>
          <w:tcPr>
            <w:tcW w:w="1755" w:type="dxa"/>
            <w:tcBorders>
              <w:top w:val="single" w:sz="6" w:space="0" w:color="000000"/>
              <w:left w:val="single" w:sz="4" w:space="0" w:color="FFFFFF"/>
              <w:bottom w:val="single" w:sz="12" w:space="0" w:color="000000"/>
              <w:right w:val="single" w:sz="4" w:space="0" w:color="FFFFFF"/>
            </w:tcBorders>
          </w:tcPr>
          <w:p w14:paraId="715E4F1E" w14:textId="77777777" w:rsidR="00293A73" w:rsidRDefault="00293A73">
            <w:pPr>
              <w:widowControl w:val="0"/>
              <w:spacing w:line="240" w:lineRule="auto"/>
              <w:jc w:val="right"/>
              <w:rPr>
                <w:rFonts w:ascii="Calibri" w:eastAsia="Calibri" w:hAnsi="Calibri" w:cs="Calibri"/>
                <w:sz w:val="24"/>
                <w:szCs w:val="24"/>
              </w:rPr>
            </w:pPr>
          </w:p>
        </w:tc>
        <w:tc>
          <w:tcPr>
            <w:tcW w:w="5775" w:type="dxa"/>
            <w:tcBorders>
              <w:top w:val="single" w:sz="6" w:space="0" w:color="000000"/>
              <w:left w:val="single" w:sz="4" w:space="0" w:color="FFFFFF"/>
              <w:bottom w:val="single" w:sz="12" w:space="0" w:color="000000"/>
              <w:right w:val="single" w:sz="4" w:space="0" w:color="FFFFFF"/>
            </w:tcBorders>
          </w:tcPr>
          <w:p w14:paraId="4A0E2237" w14:textId="77777777" w:rsidR="00293A73" w:rsidRDefault="00293A73">
            <w:pPr>
              <w:widowControl w:val="0"/>
              <w:spacing w:line="240" w:lineRule="auto"/>
              <w:jc w:val="right"/>
              <w:rPr>
                <w:rFonts w:ascii="Calibri" w:eastAsia="Calibri" w:hAnsi="Calibri" w:cs="Calibri"/>
                <w:sz w:val="24"/>
                <w:szCs w:val="24"/>
              </w:rPr>
            </w:pPr>
          </w:p>
        </w:tc>
      </w:tr>
      <w:tr w:rsidR="00293A73" w14:paraId="161A8504" w14:textId="77777777">
        <w:trPr>
          <w:trHeight w:val="440"/>
          <w:jc w:val="center"/>
        </w:trPr>
        <w:tc>
          <w:tcPr>
            <w:tcW w:w="9480" w:type="dxa"/>
            <w:gridSpan w:val="3"/>
            <w:tcBorders>
              <w:top w:val="single" w:sz="12" w:space="0" w:color="000000"/>
              <w:left w:val="single" w:sz="12" w:space="0" w:color="000000"/>
              <w:bottom w:val="single" w:sz="12" w:space="0" w:color="000000"/>
              <w:right w:val="single" w:sz="12" w:space="0" w:color="000000"/>
            </w:tcBorders>
          </w:tcPr>
          <w:p w14:paraId="07104457"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Final Meet Schedule</w:t>
            </w:r>
          </w:p>
        </w:tc>
      </w:tr>
      <w:tr w:rsidR="00293A73" w14:paraId="57A9DBFE" w14:textId="77777777">
        <w:trPr>
          <w:trHeight w:val="440"/>
          <w:jc w:val="center"/>
        </w:trPr>
        <w:tc>
          <w:tcPr>
            <w:tcW w:w="1950" w:type="dxa"/>
            <w:tcBorders>
              <w:top w:val="single" w:sz="12" w:space="0" w:color="000000"/>
              <w:left w:val="single" w:sz="12" w:space="0" w:color="000000"/>
              <w:bottom w:val="single" w:sz="12" w:space="0" w:color="000000"/>
              <w:right w:val="single" w:sz="12" w:space="0" w:color="000000"/>
            </w:tcBorders>
          </w:tcPr>
          <w:p w14:paraId="126DA1E7"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Action</w:t>
            </w:r>
          </w:p>
        </w:tc>
        <w:tc>
          <w:tcPr>
            <w:tcW w:w="1755" w:type="dxa"/>
            <w:tcBorders>
              <w:top w:val="single" w:sz="12" w:space="0" w:color="000000"/>
              <w:left w:val="single" w:sz="12" w:space="0" w:color="000000"/>
              <w:bottom w:val="single" w:sz="12" w:space="0" w:color="000000"/>
              <w:right w:val="single" w:sz="12" w:space="0" w:color="000000"/>
            </w:tcBorders>
          </w:tcPr>
          <w:p w14:paraId="12E8DE48"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Deadline</w:t>
            </w:r>
          </w:p>
        </w:tc>
        <w:tc>
          <w:tcPr>
            <w:tcW w:w="5775" w:type="dxa"/>
            <w:tcBorders>
              <w:top w:val="single" w:sz="12" w:space="0" w:color="000000"/>
              <w:left w:val="single" w:sz="12" w:space="0" w:color="000000"/>
              <w:bottom w:val="single" w:sz="12" w:space="0" w:color="000000"/>
              <w:right w:val="single" w:sz="12" w:space="0" w:color="000000"/>
            </w:tcBorders>
          </w:tcPr>
          <w:p w14:paraId="0AA42EF3"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Additional Information</w:t>
            </w:r>
          </w:p>
        </w:tc>
      </w:tr>
      <w:tr w:rsidR="00293A73" w14:paraId="4FE960DA" w14:textId="77777777">
        <w:trPr>
          <w:trHeight w:val="380"/>
          <w:jc w:val="center"/>
        </w:trPr>
        <w:tc>
          <w:tcPr>
            <w:tcW w:w="1950" w:type="dxa"/>
            <w:tcBorders>
              <w:top w:val="single" w:sz="12" w:space="0" w:color="000000"/>
              <w:left w:val="single" w:sz="6" w:space="0" w:color="000000"/>
              <w:bottom w:val="single" w:sz="6" w:space="0" w:color="000000"/>
              <w:right w:val="single" w:sz="6" w:space="0" w:color="000000"/>
            </w:tcBorders>
          </w:tcPr>
          <w:p w14:paraId="2A69969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Draft</w:t>
            </w:r>
          </w:p>
        </w:tc>
        <w:tc>
          <w:tcPr>
            <w:tcW w:w="1755" w:type="dxa"/>
            <w:tcBorders>
              <w:top w:val="single" w:sz="12" w:space="0" w:color="000000"/>
              <w:left w:val="single" w:sz="6" w:space="0" w:color="000000"/>
              <w:bottom w:val="single" w:sz="6" w:space="0" w:color="000000"/>
              <w:right w:val="single" w:sz="6" w:space="0" w:color="000000"/>
            </w:tcBorders>
          </w:tcPr>
          <w:p w14:paraId="2FC1CC62"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10 days before meet</w:t>
            </w:r>
          </w:p>
        </w:tc>
        <w:tc>
          <w:tcPr>
            <w:tcW w:w="5775" w:type="dxa"/>
            <w:tcBorders>
              <w:top w:val="single" w:sz="12" w:space="0" w:color="000000"/>
              <w:left w:val="single" w:sz="6" w:space="0" w:color="000000"/>
              <w:bottom w:val="single" w:sz="6" w:space="0" w:color="000000"/>
              <w:right w:val="single" w:sz="6" w:space="0" w:color="000000"/>
            </w:tcBorders>
          </w:tcPr>
          <w:p w14:paraId="38CA9CAD"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Submit to Zone Technical Chair for approval</w:t>
            </w:r>
          </w:p>
        </w:tc>
      </w:tr>
      <w:tr w:rsidR="00293A73" w14:paraId="4F878690" w14:textId="77777777">
        <w:trPr>
          <w:trHeight w:val="380"/>
          <w:jc w:val="center"/>
        </w:trPr>
        <w:tc>
          <w:tcPr>
            <w:tcW w:w="1950" w:type="dxa"/>
            <w:tcBorders>
              <w:top w:val="single" w:sz="6" w:space="0" w:color="000000"/>
              <w:left w:val="single" w:sz="6" w:space="0" w:color="000000"/>
              <w:bottom w:val="single" w:sz="6" w:space="0" w:color="000000"/>
              <w:right w:val="single" w:sz="6" w:space="0" w:color="000000"/>
            </w:tcBorders>
          </w:tcPr>
          <w:p w14:paraId="47357A64"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Final  </w:t>
            </w:r>
          </w:p>
        </w:tc>
        <w:tc>
          <w:tcPr>
            <w:tcW w:w="1755" w:type="dxa"/>
            <w:tcBorders>
              <w:top w:val="single" w:sz="6" w:space="0" w:color="000000"/>
              <w:left w:val="single" w:sz="6" w:space="0" w:color="000000"/>
              <w:bottom w:val="single" w:sz="6" w:space="0" w:color="000000"/>
              <w:right w:val="single" w:sz="6" w:space="0" w:color="000000"/>
            </w:tcBorders>
          </w:tcPr>
          <w:p w14:paraId="69A51715"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Monday before meet</w:t>
            </w:r>
          </w:p>
        </w:tc>
        <w:tc>
          <w:tcPr>
            <w:tcW w:w="5775" w:type="dxa"/>
            <w:tcBorders>
              <w:top w:val="single" w:sz="6" w:space="0" w:color="000000"/>
              <w:left w:val="single" w:sz="6" w:space="0" w:color="000000"/>
              <w:bottom w:val="single" w:sz="6" w:space="0" w:color="000000"/>
              <w:right w:val="single" w:sz="6" w:space="0" w:color="000000"/>
            </w:tcBorders>
          </w:tcPr>
          <w:p w14:paraId="7D7368C7"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Email to club contacts listed on Entry Form A, officials, Zone President, Vice Chair, Technical Chair, Officials Chair, and Scoring Chair.</w:t>
            </w:r>
          </w:p>
        </w:tc>
      </w:tr>
      <w:tr w:rsidR="00293A73" w14:paraId="34BF116F" w14:textId="77777777">
        <w:trPr>
          <w:trHeight w:val="380"/>
          <w:jc w:val="center"/>
        </w:trPr>
        <w:tc>
          <w:tcPr>
            <w:tcW w:w="1950" w:type="dxa"/>
            <w:tcBorders>
              <w:top w:val="single" w:sz="6" w:space="0" w:color="000000"/>
              <w:left w:val="single" w:sz="6" w:space="0" w:color="FFFFFF"/>
              <w:bottom w:val="single" w:sz="12" w:space="0" w:color="FFFFFF"/>
              <w:right w:val="single" w:sz="6" w:space="0" w:color="FFFFFF"/>
            </w:tcBorders>
          </w:tcPr>
          <w:p w14:paraId="1D422E4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Figure Drawing (when applicable)</w:t>
            </w:r>
          </w:p>
        </w:tc>
        <w:tc>
          <w:tcPr>
            <w:tcW w:w="1755" w:type="dxa"/>
            <w:tcBorders>
              <w:top w:val="single" w:sz="6" w:space="0" w:color="000000"/>
              <w:left w:val="single" w:sz="6" w:space="0" w:color="FFFFFF"/>
              <w:bottom w:val="single" w:sz="12" w:space="0" w:color="FFFFFF"/>
              <w:right w:val="single" w:sz="6" w:space="0" w:color="FFFFFF"/>
            </w:tcBorders>
          </w:tcPr>
          <w:p w14:paraId="0EF6768C" w14:textId="77777777" w:rsidR="00293A73" w:rsidRDefault="00A01E58">
            <w:pPr>
              <w:widowControl w:val="0"/>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New rules? </w:t>
            </w:r>
          </w:p>
        </w:tc>
        <w:tc>
          <w:tcPr>
            <w:tcW w:w="5775" w:type="dxa"/>
            <w:tcBorders>
              <w:top w:val="single" w:sz="6" w:space="0" w:color="000000"/>
              <w:left w:val="single" w:sz="6" w:space="0" w:color="FFFFFF"/>
              <w:bottom w:val="single" w:sz="12" w:space="0" w:color="FFFFFF"/>
              <w:right w:val="single" w:sz="6" w:space="0" w:color="FFFFFF"/>
            </w:tcBorders>
          </w:tcPr>
          <w:p w14:paraId="202E8C0A"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Done by the Technical Chair and shared with the Zone by the Secretary</w:t>
            </w:r>
          </w:p>
        </w:tc>
      </w:tr>
      <w:tr w:rsidR="00293A73" w14:paraId="6E5DFD12" w14:textId="77777777">
        <w:trPr>
          <w:trHeight w:val="645"/>
          <w:jc w:val="center"/>
        </w:trPr>
        <w:tc>
          <w:tcPr>
            <w:tcW w:w="1950" w:type="dxa"/>
            <w:tcBorders>
              <w:top w:val="single" w:sz="12" w:space="0" w:color="FFFFFF"/>
              <w:left w:val="single" w:sz="6" w:space="0" w:color="FFFFFF"/>
              <w:bottom w:val="single" w:sz="12" w:space="0" w:color="FFFFFF"/>
              <w:right w:val="single" w:sz="6" w:space="0" w:color="FFFFFF"/>
            </w:tcBorders>
          </w:tcPr>
          <w:p w14:paraId="210C92D6" w14:textId="77777777" w:rsidR="00293A73" w:rsidRDefault="00293A73">
            <w:pPr>
              <w:widowControl w:val="0"/>
              <w:spacing w:line="240" w:lineRule="auto"/>
              <w:rPr>
                <w:rFonts w:ascii="Calibri" w:eastAsia="Calibri" w:hAnsi="Calibri" w:cs="Calibri"/>
                <w:sz w:val="24"/>
                <w:szCs w:val="24"/>
              </w:rPr>
            </w:pPr>
          </w:p>
        </w:tc>
        <w:tc>
          <w:tcPr>
            <w:tcW w:w="1755" w:type="dxa"/>
            <w:tcBorders>
              <w:top w:val="single" w:sz="12" w:space="0" w:color="FFFFFF"/>
              <w:left w:val="single" w:sz="6" w:space="0" w:color="FFFFFF"/>
              <w:bottom w:val="single" w:sz="12" w:space="0" w:color="FFFFFF"/>
              <w:right w:val="single" w:sz="6" w:space="0" w:color="FFFFFF"/>
            </w:tcBorders>
          </w:tcPr>
          <w:p w14:paraId="7A69E877" w14:textId="77777777" w:rsidR="00293A73" w:rsidRDefault="00293A73">
            <w:pPr>
              <w:widowControl w:val="0"/>
              <w:spacing w:line="240" w:lineRule="auto"/>
              <w:rPr>
                <w:rFonts w:ascii="Calibri" w:eastAsia="Calibri" w:hAnsi="Calibri" w:cs="Calibri"/>
                <w:sz w:val="24"/>
                <w:szCs w:val="24"/>
              </w:rPr>
            </w:pPr>
          </w:p>
        </w:tc>
        <w:tc>
          <w:tcPr>
            <w:tcW w:w="5775" w:type="dxa"/>
            <w:tcBorders>
              <w:top w:val="single" w:sz="12" w:space="0" w:color="FFFFFF"/>
              <w:left w:val="single" w:sz="6" w:space="0" w:color="FFFFFF"/>
              <w:bottom w:val="single" w:sz="12" w:space="0" w:color="FFFFFF"/>
              <w:right w:val="single" w:sz="6" w:space="0" w:color="FFFFFF"/>
            </w:tcBorders>
          </w:tcPr>
          <w:p w14:paraId="4C081D6F" w14:textId="77777777" w:rsidR="00293A73" w:rsidRDefault="00293A73">
            <w:pPr>
              <w:widowControl w:val="0"/>
              <w:spacing w:line="240" w:lineRule="auto"/>
              <w:rPr>
                <w:rFonts w:ascii="Calibri" w:eastAsia="Calibri" w:hAnsi="Calibri" w:cs="Calibri"/>
                <w:sz w:val="24"/>
                <w:szCs w:val="24"/>
              </w:rPr>
            </w:pPr>
          </w:p>
        </w:tc>
      </w:tr>
      <w:tr w:rsidR="00293A73" w14:paraId="4A1C63EB" w14:textId="77777777">
        <w:trPr>
          <w:trHeight w:val="380"/>
          <w:jc w:val="center"/>
        </w:trPr>
        <w:tc>
          <w:tcPr>
            <w:tcW w:w="1950" w:type="dxa"/>
            <w:tcBorders>
              <w:top w:val="single" w:sz="12" w:space="0" w:color="FFFFFF"/>
              <w:left w:val="single" w:sz="6" w:space="0" w:color="FFFFFF"/>
              <w:bottom w:val="single" w:sz="12" w:space="0" w:color="000000"/>
              <w:right w:val="single" w:sz="6" w:space="0" w:color="FFFFFF"/>
            </w:tcBorders>
          </w:tcPr>
          <w:p w14:paraId="26C27BE6" w14:textId="77777777" w:rsidR="00293A73" w:rsidRDefault="00293A73">
            <w:pPr>
              <w:widowControl w:val="0"/>
              <w:spacing w:line="240" w:lineRule="auto"/>
              <w:rPr>
                <w:rFonts w:ascii="Calibri" w:eastAsia="Calibri" w:hAnsi="Calibri" w:cs="Calibri"/>
                <w:sz w:val="24"/>
                <w:szCs w:val="24"/>
              </w:rPr>
            </w:pPr>
          </w:p>
        </w:tc>
        <w:tc>
          <w:tcPr>
            <w:tcW w:w="1755" w:type="dxa"/>
            <w:tcBorders>
              <w:top w:val="single" w:sz="12" w:space="0" w:color="FFFFFF"/>
              <w:left w:val="single" w:sz="6" w:space="0" w:color="FFFFFF"/>
              <w:bottom w:val="single" w:sz="12" w:space="0" w:color="000000"/>
              <w:right w:val="single" w:sz="6" w:space="0" w:color="FFFFFF"/>
            </w:tcBorders>
          </w:tcPr>
          <w:p w14:paraId="0E17F0D0" w14:textId="77777777" w:rsidR="00293A73" w:rsidRDefault="00293A73">
            <w:pPr>
              <w:widowControl w:val="0"/>
              <w:spacing w:line="240" w:lineRule="auto"/>
              <w:rPr>
                <w:rFonts w:ascii="Calibri" w:eastAsia="Calibri" w:hAnsi="Calibri" w:cs="Calibri"/>
                <w:sz w:val="24"/>
                <w:szCs w:val="24"/>
              </w:rPr>
            </w:pPr>
          </w:p>
        </w:tc>
        <w:tc>
          <w:tcPr>
            <w:tcW w:w="5775" w:type="dxa"/>
            <w:tcBorders>
              <w:top w:val="single" w:sz="12" w:space="0" w:color="FFFFFF"/>
              <w:left w:val="single" w:sz="6" w:space="0" w:color="FFFFFF"/>
              <w:bottom w:val="single" w:sz="12" w:space="0" w:color="000000"/>
              <w:right w:val="single" w:sz="6" w:space="0" w:color="FFFFFF"/>
            </w:tcBorders>
          </w:tcPr>
          <w:p w14:paraId="477E0F43" w14:textId="77777777" w:rsidR="00293A73" w:rsidRDefault="00293A73">
            <w:pPr>
              <w:widowControl w:val="0"/>
              <w:spacing w:line="240" w:lineRule="auto"/>
              <w:rPr>
                <w:rFonts w:ascii="Calibri" w:eastAsia="Calibri" w:hAnsi="Calibri" w:cs="Calibri"/>
                <w:sz w:val="24"/>
                <w:szCs w:val="24"/>
              </w:rPr>
            </w:pPr>
          </w:p>
        </w:tc>
      </w:tr>
      <w:tr w:rsidR="00293A73" w14:paraId="1E864768" w14:textId="77777777">
        <w:trPr>
          <w:trHeight w:val="380"/>
          <w:jc w:val="center"/>
        </w:trPr>
        <w:tc>
          <w:tcPr>
            <w:tcW w:w="9480" w:type="dxa"/>
            <w:gridSpan w:val="3"/>
            <w:tcBorders>
              <w:top w:val="single" w:sz="12" w:space="0" w:color="000000"/>
              <w:left w:val="single" w:sz="12" w:space="0" w:color="000000"/>
              <w:bottom w:val="single" w:sz="12" w:space="0" w:color="000000"/>
              <w:right w:val="single" w:sz="12" w:space="0" w:color="000000"/>
            </w:tcBorders>
          </w:tcPr>
          <w:p w14:paraId="3E31FB66" w14:textId="77777777" w:rsidR="00293A73" w:rsidRDefault="00A01E58">
            <w:pPr>
              <w:widowControl w:val="0"/>
              <w:spacing w:line="240" w:lineRule="auto"/>
              <w:rPr>
                <w:rFonts w:ascii="Calibri" w:eastAsia="Calibri" w:hAnsi="Calibri" w:cs="Calibri"/>
                <w:b/>
                <w:sz w:val="24"/>
                <w:szCs w:val="24"/>
              </w:rPr>
            </w:pPr>
            <w:r>
              <w:rPr>
                <w:rFonts w:ascii="Calibri" w:eastAsia="Calibri" w:hAnsi="Calibri" w:cs="Calibri"/>
                <w:b/>
                <w:sz w:val="24"/>
                <w:szCs w:val="24"/>
              </w:rPr>
              <w:t>Meet Wrap Up</w:t>
            </w:r>
          </w:p>
        </w:tc>
      </w:tr>
      <w:tr w:rsidR="00293A73" w14:paraId="1E1A85FF" w14:textId="77777777">
        <w:trPr>
          <w:trHeight w:val="380"/>
          <w:jc w:val="center"/>
        </w:trPr>
        <w:tc>
          <w:tcPr>
            <w:tcW w:w="1950" w:type="dxa"/>
            <w:tcBorders>
              <w:top w:val="single" w:sz="12" w:space="0" w:color="000000"/>
              <w:left w:val="single" w:sz="12" w:space="0" w:color="000000"/>
              <w:bottom w:val="single" w:sz="12" w:space="0" w:color="000000"/>
              <w:right w:val="single" w:sz="12" w:space="0" w:color="000000"/>
            </w:tcBorders>
          </w:tcPr>
          <w:p w14:paraId="206E21F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Action</w:t>
            </w:r>
          </w:p>
        </w:tc>
        <w:tc>
          <w:tcPr>
            <w:tcW w:w="1755" w:type="dxa"/>
            <w:tcBorders>
              <w:top w:val="single" w:sz="12" w:space="0" w:color="000000"/>
              <w:left w:val="single" w:sz="12" w:space="0" w:color="000000"/>
              <w:bottom w:val="single" w:sz="12" w:space="0" w:color="000000"/>
              <w:right w:val="single" w:sz="12" w:space="0" w:color="000000"/>
            </w:tcBorders>
          </w:tcPr>
          <w:p w14:paraId="3C1A01FB"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Deadline</w:t>
            </w:r>
          </w:p>
        </w:tc>
        <w:tc>
          <w:tcPr>
            <w:tcW w:w="5775" w:type="dxa"/>
            <w:tcBorders>
              <w:top w:val="single" w:sz="12" w:space="0" w:color="000000"/>
              <w:left w:val="single" w:sz="12" w:space="0" w:color="000000"/>
              <w:bottom w:val="single" w:sz="12" w:space="0" w:color="000000"/>
              <w:right w:val="single" w:sz="12" w:space="0" w:color="000000"/>
            </w:tcBorders>
          </w:tcPr>
          <w:p w14:paraId="4CCAE0AF"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b/>
                <w:sz w:val="24"/>
                <w:szCs w:val="24"/>
              </w:rPr>
              <w:t>Additional Information</w:t>
            </w:r>
          </w:p>
        </w:tc>
      </w:tr>
      <w:tr w:rsidR="00293A73" w14:paraId="566FB19F" w14:textId="77777777">
        <w:trPr>
          <w:trHeight w:val="380"/>
          <w:jc w:val="center"/>
        </w:trPr>
        <w:tc>
          <w:tcPr>
            <w:tcW w:w="1950" w:type="dxa"/>
          </w:tcPr>
          <w:p w14:paraId="7A935B1B"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Results Emailed to Zone Board</w:t>
            </w:r>
          </w:p>
        </w:tc>
        <w:tc>
          <w:tcPr>
            <w:tcW w:w="1755" w:type="dxa"/>
          </w:tcPr>
          <w:p w14:paraId="021B01FD"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3 days after competition</w:t>
            </w:r>
          </w:p>
        </w:tc>
        <w:tc>
          <w:tcPr>
            <w:tcW w:w="5775" w:type="dxa"/>
          </w:tcPr>
          <w:p w14:paraId="6127FF08"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To be reviewed by the Zone Scoring and Technical Chairs for final approval</w:t>
            </w:r>
          </w:p>
        </w:tc>
      </w:tr>
      <w:tr w:rsidR="00293A73" w14:paraId="7AD1D91A" w14:textId="77777777">
        <w:trPr>
          <w:trHeight w:val="380"/>
          <w:jc w:val="center"/>
        </w:trPr>
        <w:tc>
          <w:tcPr>
            <w:tcW w:w="1950" w:type="dxa"/>
          </w:tcPr>
          <w:p w14:paraId="15FDF7D5"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Results Emailed to Zone</w:t>
            </w:r>
          </w:p>
        </w:tc>
        <w:tc>
          <w:tcPr>
            <w:tcW w:w="1755" w:type="dxa"/>
          </w:tcPr>
          <w:p w14:paraId="4B195C67"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1 week after competition</w:t>
            </w:r>
          </w:p>
        </w:tc>
        <w:tc>
          <w:tcPr>
            <w:tcW w:w="5775" w:type="dxa"/>
          </w:tcPr>
          <w:p w14:paraId="26FAB3D6"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Emailed to the Zone mailing list by the Zone Secretary</w:t>
            </w:r>
          </w:p>
        </w:tc>
      </w:tr>
      <w:tr w:rsidR="00293A73" w14:paraId="026417AB" w14:textId="77777777">
        <w:trPr>
          <w:trHeight w:val="380"/>
          <w:jc w:val="center"/>
        </w:trPr>
        <w:tc>
          <w:tcPr>
            <w:tcW w:w="1950" w:type="dxa"/>
          </w:tcPr>
          <w:p w14:paraId="5F82BBC5"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Awards Invoice</w:t>
            </w:r>
          </w:p>
        </w:tc>
        <w:tc>
          <w:tcPr>
            <w:tcW w:w="1755" w:type="dxa"/>
          </w:tcPr>
          <w:p w14:paraId="356A623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2 weeks after competition</w:t>
            </w:r>
          </w:p>
        </w:tc>
        <w:tc>
          <w:tcPr>
            <w:tcW w:w="5775" w:type="dxa"/>
          </w:tcPr>
          <w:p w14:paraId="4D459B50"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Submitted by the Vice Chair to the meet host and Zone Treasurer</w:t>
            </w:r>
          </w:p>
        </w:tc>
      </w:tr>
      <w:tr w:rsidR="00293A73" w14:paraId="4FC9D17A" w14:textId="77777777">
        <w:trPr>
          <w:trHeight w:val="380"/>
          <w:jc w:val="center"/>
        </w:trPr>
        <w:tc>
          <w:tcPr>
            <w:tcW w:w="1950" w:type="dxa"/>
          </w:tcPr>
          <w:p w14:paraId="54ECB929"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Reimbursement</w:t>
            </w:r>
          </w:p>
        </w:tc>
        <w:tc>
          <w:tcPr>
            <w:tcW w:w="1755" w:type="dxa"/>
          </w:tcPr>
          <w:p w14:paraId="18884306"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30 days after competition</w:t>
            </w:r>
          </w:p>
        </w:tc>
        <w:tc>
          <w:tcPr>
            <w:tcW w:w="5775" w:type="dxa"/>
          </w:tcPr>
          <w:p w14:paraId="3E800197" w14:textId="77777777" w:rsidR="00293A73" w:rsidRDefault="00A01E58">
            <w:pPr>
              <w:widowControl w:val="0"/>
              <w:spacing w:line="240" w:lineRule="auto"/>
              <w:rPr>
                <w:rFonts w:ascii="Calibri" w:eastAsia="Calibri" w:hAnsi="Calibri" w:cs="Calibri"/>
                <w:sz w:val="24"/>
                <w:szCs w:val="24"/>
              </w:rPr>
            </w:pPr>
            <w:r>
              <w:rPr>
                <w:rFonts w:ascii="Calibri" w:eastAsia="Calibri" w:hAnsi="Calibri" w:cs="Calibri"/>
                <w:sz w:val="24"/>
                <w:szCs w:val="24"/>
              </w:rPr>
              <w:t>Submit to Zone Treasurer</w:t>
            </w:r>
          </w:p>
        </w:tc>
      </w:tr>
    </w:tbl>
    <w:p w14:paraId="0C760413" w14:textId="77777777" w:rsidR="00293A73" w:rsidRDefault="00293A73">
      <w:pPr>
        <w:widowControl w:val="0"/>
        <w:spacing w:line="240" w:lineRule="auto"/>
      </w:pPr>
    </w:p>
    <w:p w14:paraId="2686FCB5" w14:textId="77777777" w:rsidR="00293A73" w:rsidRDefault="00293A73">
      <w:pPr>
        <w:widowControl w:val="0"/>
        <w:spacing w:line="240" w:lineRule="auto"/>
      </w:pPr>
    </w:p>
    <w:p w14:paraId="23998140" w14:textId="77777777" w:rsidR="00293A73" w:rsidRDefault="00A01E58">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DUTIES OF ZONE OFFICIALS DURING COMPETITION</w:t>
      </w:r>
    </w:p>
    <w:p w14:paraId="53003164" w14:textId="77777777" w:rsidR="00293A73" w:rsidRDefault="00293A73">
      <w:pPr>
        <w:widowControl w:val="0"/>
        <w:spacing w:line="240" w:lineRule="auto"/>
        <w:jc w:val="center"/>
        <w:rPr>
          <w:rFonts w:ascii="Calibri" w:eastAsia="Calibri" w:hAnsi="Calibri" w:cs="Calibri"/>
          <w:sz w:val="24"/>
          <w:szCs w:val="24"/>
        </w:rPr>
      </w:pPr>
    </w:p>
    <w:p w14:paraId="4973AB8F" w14:textId="77777777" w:rsidR="00293A73" w:rsidRDefault="00A01E58">
      <w:pPr>
        <w:spacing w:line="259" w:lineRule="auto"/>
        <w:rPr>
          <w:rFonts w:ascii="Calibri" w:eastAsia="Calibri" w:hAnsi="Calibri" w:cs="Calibri"/>
          <w:sz w:val="24"/>
          <w:szCs w:val="24"/>
          <w:u w:val="single"/>
        </w:rPr>
      </w:pPr>
      <w:r>
        <w:rPr>
          <w:rFonts w:ascii="Calibri" w:eastAsia="Calibri" w:hAnsi="Calibri" w:cs="Calibri"/>
          <w:sz w:val="24"/>
          <w:szCs w:val="24"/>
          <w:u w:val="single"/>
        </w:rPr>
        <w:t>Officials Chair</w:t>
      </w:r>
    </w:p>
    <w:p w14:paraId="75896BCE"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rPr>
        <w:t xml:space="preserve">The Officials Chair will send out the assignments for judges/officials to the meet host, zone officials attending the meet and the scoring staff. If the Officials Chair cannot attend all or part of the </w:t>
      </w:r>
      <w:proofErr w:type="gramStart"/>
      <w:r>
        <w:rPr>
          <w:rFonts w:ascii="Calibri" w:eastAsia="Calibri" w:hAnsi="Calibri" w:cs="Calibri"/>
          <w:sz w:val="24"/>
          <w:szCs w:val="24"/>
        </w:rPr>
        <w:t>meet</w:t>
      </w:r>
      <w:proofErr w:type="gramEnd"/>
      <w:r>
        <w:rPr>
          <w:rFonts w:ascii="Calibri" w:eastAsia="Calibri" w:hAnsi="Calibri" w:cs="Calibri"/>
          <w:sz w:val="24"/>
          <w:szCs w:val="24"/>
        </w:rPr>
        <w:t>, they will designate a substitute to perform thei</w:t>
      </w:r>
      <w:r>
        <w:rPr>
          <w:rFonts w:ascii="Calibri" w:eastAsia="Calibri" w:hAnsi="Calibri" w:cs="Calibri"/>
          <w:sz w:val="24"/>
          <w:szCs w:val="24"/>
        </w:rPr>
        <w:t xml:space="preserve">r duties at the </w:t>
      </w:r>
      <w:proofErr w:type="gramStart"/>
      <w:r>
        <w:rPr>
          <w:rFonts w:ascii="Calibri" w:eastAsia="Calibri" w:hAnsi="Calibri" w:cs="Calibri"/>
          <w:sz w:val="24"/>
          <w:szCs w:val="24"/>
        </w:rPr>
        <w:t>meet, and</w:t>
      </w:r>
      <w:proofErr w:type="gramEnd"/>
      <w:r>
        <w:rPr>
          <w:rFonts w:ascii="Calibri" w:eastAsia="Calibri" w:hAnsi="Calibri" w:cs="Calibri"/>
          <w:sz w:val="24"/>
          <w:szCs w:val="24"/>
        </w:rPr>
        <w:t xml:space="preserve"> will notify the zone board and the meet host of their substitute. The Officials Chair (or their substitute) will make any necessary last-minute changes to the judge/official assignments for competition and communicate them to the </w:t>
      </w:r>
      <w:r>
        <w:rPr>
          <w:rFonts w:ascii="Calibri" w:eastAsia="Calibri" w:hAnsi="Calibri" w:cs="Calibri"/>
          <w:sz w:val="24"/>
          <w:szCs w:val="24"/>
        </w:rPr>
        <w:t xml:space="preserve">scoring staff, meet hosts, and other officials. Any question regarding officials or their duties will be answered by the Officials Chair. In the event there are any judges in training who will be taking written, </w:t>
      </w:r>
      <w:proofErr w:type="gramStart"/>
      <w:r>
        <w:rPr>
          <w:rFonts w:ascii="Calibri" w:eastAsia="Calibri" w:hAnsi="Calibri" w:cs="Calibri"/>
          <w:sz w:val="24"/>
          <w:szCs w:val="24"/>
        </w:rPr>
        <w:t>practical</w:t>
      </w:r>
      <w:proofErr w:type="gramEnd"/>
      <w:r>
        <w:rPr>
          <w:rFonts w:ascii="Calibri" w:eastAsia="Calibri" w:hAnsi="Calibri" w:cs="Calibri"/>
          <w:sz w:val="24"/>
          <w:szCs w:val="24"/>
        </w:rPr>
        <w:t xml:space="preserve"> or oral tests during competition, </w:t>
      </w:r>
      <w:r>
        <w:rPr>
          <w:rFonts w:ascii="Calibri" w:eastAsia="Calibri" w:hAnsi="Calibri" w:cs="Calibri"/>
          <w:sz w:val="24"/>
          <w:szCs w:val="24"/>
        </w:rPr>
        <w:t>the Officials Chair is responsible for organizing the testing and communicating to the meet host of any necessary equipment, paperwork or forms.</w:t>
      </w:r>
    </w:p>
    <w:p w14:paraId="33F9BC64" w14:textId="77777777" w:rsidR="00293A73" w:rsidRDefault="00293A73">
      <w:pPr>
        <w:spacing w:line="259" w:lineRule="auto"/>
        <w:rPr>
          <w:rFonts w:ascii="Calibri" w:eastAsia="Calibri" w:hAnsi="Calibri" w:cs="Calibri"/>
          <w:sz w:val="24"/>
          <w:szCs w:val="24"/>
        </w:rPr>
      </w:pPr>
    </w:p>
    <w:p w14:paraId="0EBD1A3A" w14:textId="77777777" w:rsidR="00293A73" w:rsidRDefault="00A01E58">
      <w:pPr>
        <w:spacing w:line="259" w:lineRule="auto"/>
        <w:rPr>
          <w:rFonts w:ascii="Calibri" w:eastAsia="Calibri" w:hAnsi="Calibri" w:cs="Calibri"/>
          <w:sz w:val="24"/>
          <w:szCs w:val="24"/>
          <w:u w:val="single"/>
        </w:rPr>
      </w:pPr>
      <w:r>
        <w:rPr>
          <w:rFonts w:ascii="Calibri" w:eastAsia="Calibri" w:hAnsi="Calibri" w:cs="Calibri"/>
          <w:sz w:val="24"/>
          <w:szCs w:val="24"/>
          <w:u w:val="single"/>
        </w:rPr>
        <w:t>Technical Chair</w:t>
      </w:r>
    </w:p>
    <w:p w14:paraId="07A3EB01"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rPr>
        <w:t>The Technical Chair will review the meet entries and notify the meet host and entering clubs o</w:t>
      </w:r>
      <w:r>
        <w:rPr>
          <w:rFonts w:ascii="Calibri" w:eastAsia="Calibri" w:hAnsi="Calibri" w:cs="Calibri"/>
          <w:sz w:val="24"/>
          <w:szCs w:val="24"/>
        </w:rPr>
        <w:t xml:space="preserve">f any qualification or registration issues. If the Technical Chair cannot attend all or part of the </w:t>
      </w:r>
      <w:proofErr w:type="gramStart"/>
      <w:r>
        <w:rPr>
          <w:rFonts w:ascii="Calibri" w:eastAsia="Calibri" w:hAnsi="Calibri" w:cs="Calibri"/>
          <w:sz w:val="24"/>
          <w:szCs w:val="24"/>
        </w:rPr>
        <w:t>meet</w:t>
      </w:r>
      <w:proofErr w:type="gramEnd"/>
      <w:r>
        <w:rPr>
          <w:rFonts w:ascii="Calibri" w:eastAsia="Calibri" w:hAnsi="Calibri" w:cs="Calibri"/>
          <w:sz w:val="24"/>
          <w:szCs w:val="24"/>
        </w:rPr>
        <w:t xml:space="preserve">, they will designate a substitute to perform their duties at the </w:t>
      </w:r>
      <w:proofErr w:type="gramStart"/>
      <w:r>
        <w:rPr>
          <w:rFonts w:ascii="Calibri" w:eastAsia="Calibri" w:hAnsi="Calibri" w:cs="Calibri"/>
          <w:sz w:val="24"/>
          <w:szCs w:val="24"/>
        </w:rPr>
        <w:t>meet, and</w:t>
      </w:r>
      <w:proofErr w:type="gramEnd"/>
      <w:r>
        <w:rPr>
          <w:rFonts w:ascii="Calibri" w:eastAsia="Calibri" w:hAnsi="Calibri" w:cs="Calibri"/>
          <w:sz w:val="24"/>
          <w:szCs w:val="24"/>
        </w:rPr>
        <w:t xml:space="preserve"> will notify the zone board and meet host of their substitute. The Technical </w:t>
      </w:r>
      <w:r>
        <w:rPr>
          <w:rFonts w:ascii="Calibri" w:eastAsia="Calibri" w:hAnsi="Calibri" w:cs="Calibri"/>
          <w:sz w:val="24"/>
          <w:szCs w:val="24"/>
        </w:rPr>
        <w:t xml:space="preserve">Chair (or their substitute) will answer any questions regarding competition rules, penalties and disqualifications that occur before the start of competition. During competition the event Referee is the final arbiter of the rules of the current event. </w:t>
      </w:r>
      <w:r>
        <w:rPr>
          <w:rFonts w:ascii="Calibri" w:eastAsia="Calibri" w:hAnsi="Calibri" w:cs="Calibri"/>
          <w:b/>
          <w:sz w:val="24"/>
          <w:szCs w:val="24"/>
        </w:rPr>
        <w:t>Befo</w:t>
      </w:r>
      <w:r>
        <w:rPr>
          <w:rFonts w:ascii="Calibri" w:eastAsia="Calibri" w:hAnsi="Calibri" w:cs="Calibri"/>
          <w:b/>
          <w:sz w:val="24"/>
          <w:szCs w:val="24"/>
        </w:rPr>
        <w:t xml:space="preserve">re any awards event, the Technical Chair or someone appointed by them </w:t>
      </w:r>
      <w:r>
        <w:rPr>
          <w:rFonts w:ascii="Calibri" w:eastAsia="Calibri" w:hAnsi="Calibri" w:cs="Calibri"/>
          <w:b/>
          <w:sz w:val="24"/>
          <w:szCs w:val="24"/>
          <w:u w:val="single"/>
        </w:rPr>
        <w:t>and</w:t>
      </w:r>
      <w:r>
        <w:rPr>
          <w:rFonts w:ascii="Calibri" w:eastAsia="Calibri" w:hAnsi="Calibri" w:cs="Calibri"/>
          <w:b/>
          <w:sz w:val="24"/>
          <w:szCs w:val="24"/>
        </w:rPr>
        <w:t xml:space="preserve"> the Officials Chair or meet referee appointed by Officials Chair must review the results and approve them as </w:t>
      </w:r>
      <w:proofErr w:type="gramStart"/>
      <w:r>
        <w:rPr>
          <w:rFonts w:ascii="Calibri" w:eastAsia="Calibri" w:hAnsi="Calibri" w:cs="Calibri"/>
          <w:b/>
          <w:sz w:val="24"/>
          <w:szCs w:val="24"/>
        </w:rPr>
        <w:t>final results</w:t>
      </w:r>
      <w:proofErr w:type="gramEnd"/>
      <w:r>
        <w:rPr>
          <w:rFonts w:ascii="Calibri" w:eastAsia="Calibri" w:hAnsi="Calibri" w:cs="Calibri"/>
          <w:b/>
          <w:sz w:val="24"/>
          <w:szCs w:val="24"/>
        </w:rPr>
        <w:t>.</w:t>
      </w:r>
      <w:r>
        <w:rPr>
          <w:rFonts w:ascii="Calibri" w:eastAsia="Calibri" w:hAnsi="Calibri" w:cs="Calibri"/>
          <w:sz w:val="24"/>
          <w:szCs w:val="24"/>
        </w:rPr>
        <w:t xml:space="preserve"> If possible, the Technical Chair should </w:t>
      </w:r>
      <w:proofErr w:type="gramStart"/>
      <w:r>
        <w:rPr>
          <w:rFonts w:ascii="Calibri" w:eastAsia="Calibri" w:hAnsi="Calibri" w:cs="Calibri"/>
          <w:sz w:val="24"/>
          <w:szCs w:val="24"/>
        </w:rPr>
        <w:t>initial</w:t>
      </w:r>
      <w:proofErr w:type="gramEnd"/>
      <w:r>
        <w:rPr>
          <w:rFonts w:ascii="Calibri" w:eastAsia="Calibri" w:hAnsi="Calibri" w:cs="Calibri"/>
          <w:sz w:val="24"/>
          <w:szCs w:val="24"/>
        </w:rPr>
        <w:t xml:space="preserve"> every page</w:t>
      </w:r>
      <w:r>
        <w:rPr>
          <w:rFonts w:ascii="Calibri" w:eastAsia="Calibri" w:hAnsi="Calibri" w:cs="Calibri"/>
          <w:sz w:val="24"/>
          <w:szCs w:val="24"/>
        </w:rPr>
        <w:t xml:space="preserve"> of officially approved results before an awards event begins. Those same results must be sent electronically to the Technical Chair and Scoring Chair for distribution after the end of competition.</w:t>
      </w:r>
    </w:p>
    <w:p w14:paraId="367B473A" w14:textId="77777777" w:rsidR="00293A73" w:rsidRDefault="00293A73">
      <w:pPr>
        <w:spacing w:line="259" w:lineRule="auto"/>
        <w:rPr>
          <w:rFonts w:ascii="Calibri" w:eastAsia="Calibri" w:hAnsi="Calibri" w:cs="Calibri"/>
          <w:sz w:val="24"/>
          <w:szCs w:val="24"/>
        </w:rPr>
      </w:pPr>
    </w:p>
    <w:p w14:paraId="326848F3" w14:textId="77777777" w:rsidR="00293A73" w:rsidRDefault="00293A73">
      <w:pPr>
        <w:spacing w:line="259" w:lineRule="auto"/>
        <w:rPr>
          <w:rFonts w:ascii="Calibri" w:eastAsia="Calibri" w:hAnsi="Calibri" w:cs="Calibri"/>
          <w:sz w:val="24"/>
          <w:szCs w:val="24"/>
        </w:rPr>
      </w:pPr>
    </w:p>
    <w:p w14:paraId="65C353B0" w14:textId="77777777" w:rsidR="00293A73" w:rsidRDefault="00293A73">
      <w:pPr>
        <w:spacing w:line="259" w:lineRule="auto"/>
        <w:rPr>
          <w:rFonts w:ascii="Calibri" w:eastAsia="Calibri" w:hAnsi="Calibri" w:cs="Calibri"/>
          <w:sz w:val="24"/>
          <w:szCs w:val="24"/>
        </w:rPr>
      </w:pPr>
    </w:p>
    <w:p w14:paraId="116E76BC"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u w:val="single"/>
        </w:rPr>
        <w:t>Scoring Chair</w:t>
      </w:r>
    </w:p>
    <w:p w14:paraId="55CDBE12"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rPr>
        <w:t>The Scoring Chair will review the meet en</w:t>
      </w:r>
      <w:r>
        <w:rPr>
          <w:rFonts w:ascii="Calibri" w:eastAsia="Calibri" w:hAnsi="Calibri" w:cs="Calibri"/>
          <w:sz w:val="24"/>
          <w:szCs w:val="24"/>
        </w:rPr>
        <w:t xml:space="preserve">tries for compatibility with the scoring program as they are sent </w:t>
      </w:r>
      <w:proofErr w:type="gramStart"/>
      <w:r>
        <w:rPr>
          <w:rFonts w:ascii="Calibri" w:eastAsia="Calibri" w:hAnsi="Calibri" w:cs="Calibri"/>
          <w:sz w:val="24"/>
          <w:szCs w:val="24"/>
        </w:rPr>
        <w:t>in, and</w:t>
      </w:r>
      <w:proofErr w:type="gramEnd"/>
      <w:r>
        <w:rPr>
          <w:rFonts w:ascii="Calibri" w:eastAsia="Calibri" w:hAnsi="Calibri" w:cs="Calibri"/>
          <w:sz w:val="24"/>
          <w:szCs w:val="24"/>
        </w:rPr>
        <w:t xml:space="preserve"> will contact the clubs regarding any errors or omissions. </w:t>
      </w:r>
      <w:r>
        <w:rPr>
          <w:rFonts w:ascii="Calibri" w:eastAsia="Calibri" w:hAnsi="Calibri" w:cs="Calibri"/>
          <w:b/>
          <w:sz w:val="24"/>
          <w:szCs w:val="24"/>
        </w:rPr>
        <w:t>The Scoring Chair is not responsible for running scoring during any East Zone meet.</w:t>
      </w:r>
      <w:r>
        <w:rPr>
          <w:rFonts w:ascii="Calibri" w:eastAsia="Calibri" w:hAnsi="Calibri" w:cs="Calibri"/>
          <w:sz w:val="24"/>
          <w:szCs w:val="24"/>
        </w:rPr>
        <w:t xml:space="preserve"> Host clubs must provide their own scorin</w:t>
      </w:r>
      <w:r>
        <w:rPr>
          <w:rFonts w:ascii="Calibri" w:eastAsia="Calibri" w:hAnsi="Calibri" w:cs="Calibri"/>
          <w:sz w:val="24"/>
          <w:szCs w:val="24"/>
        </w:rPr>
        <w:t xml:space="preserve">g staff for any </w:t>
      </w:r>
      <w:proofErr w:type="gramStart"/>
      <w:r>
        <w:rPr>
          <w:rFonts w:ascii="Calibri" w:eastAsia="Calibri" w:hAnsi="Calibri" w:cs="Calibri"/>
          <w:sz w:val="24"/>
          <w:szCs w:val="24"/>
        </w:rPr>
        <w:t>meets</w:t>
      </w:r>
      <w:proofErr w:type="gramEnd"/>
      <w:r>
        <w:rPr>
          <w:rFonts w:ascii="Calibri" w:eastAsia="Calibri" w:hAnsi="Calibri" w:cs="Calibri"/>
          <w:sz w:val="24"/>
          <w:szCs w:val="24"/>
        </w:rPr>
        <w:t xml:space="preserve"> they host. Host clubs can request assistance from the Scoring Chair, either to help run scoring for a zone meet or to be available to answer questions remotely during a meet, however neither can be guaranteed. The Scoring Chair is res</w:t>
      </w:r>
      <w:r>
        <w:rPr>
          <w:rFonts w:ascii="Calibri" w:eastAsia="Calibri" w:hAnsi="Calibri" w:cs="Calibri"/>
          <w:sz w:val="24"/>
          <w:szCs w:val="24"/>
        </w:rPr>
        <w:t xml:space="preserve">ponsible for assisting any interested zone members in learning how to use the USA AS scoring program, but only during dates and times set in advance by the Chair. </w:t>
      </w:r>
    </w:p>
    <w:p w14:paraId="5101A615" w14:textId="77777777" w:rsidR="00293A73" w:rsidRDefault="00293A73">
      <w:pPr>
        <w:spacing w:line="259" w:lineRule="auto"/>
        <w:rPr>
          <w:rFonts w:ascii="Calibri" w:eastAsia="Calibri" w:hAnsi="Calibri" w:cs="Calibri"/>
          <w:sz w:val="24"/>
          <w:szCs w:val="24"/>
        </w:rPr>
      </w:pPr>
    </w:p>
    <w:p w14:paraId="474D62E6"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u w:val="single"/>
        </w:rPr>
        <w:t>Vice Chair</w:t>
      </w:r>
    </w:p>
    <w:p w14:paraId="7ED7E146" w14:textId="77777777" w:rsidR="00293A73" w:rsidRDefault="00A01E58">
      <w:pPr>
        <w:spacing w:line="259" w:lineRule="auto"/>
        <w:rPr>
          <w:rFonts w:ascii="Calibri" w:eastAsia="Calibri" w:hAnsi="Calibri" w:cs="Calibri"/>
          <w:sz w:val="24"/>
          <w:szCs w:val="24"/>
        </w:rPr>
      </w:pPr>
      <w:r>
        <w:rPr>
          <w:rFonts w:ascii="Calibri" w:eastAsia="Calibri" w:hAnsi="Calibri" w:cs="Calibri"/>
          <w:sz w:val="24"/>
          <w:szCs w:val="24"/>
        </w:rPr>
        <w:t>The East Zone provides award medals, neck ribbons and ribbons at cost to meet ho</w:t>
      </w:r>
      <w:r>
        <w:rPr>
          <w:rFonts w:ascii="Calibri" w:eastAsia="Calibri" w:hAnsi="Calibri" w:cs="Calibri"/>
          <w:sz w:val="24"/>
          <w:szCs w:val="24"/>
        </w:rPr>
        <w:t xml:space="preserve">sts at cost. When the meet host has tentative numbers on how many of each event and age </w:t>
      </w:r>
      <w:proofErr w:type="gramStart"/>
      <w:r>
        <w:rPr>
          <w:rFonts w:ascii="Calibri" w:eastAsia="Calibri" w:hAnsi="Calibri" w:cs="Calibri"/>
          <w:sz w:val="24"/>
          <w:szCs w:val="24"/>
        </w:rPr>
        <w:t>category</w:t>
      </w:r>
      <w:proofErr w:type="gramEnd"/>
      <w:r>
        <w:rPr>
          <w:rFonts w:ascii="Calibri" w:eastAsia="Calibri" w:hAnsi="Calibri" w:cs="Calibri"/>
          <w:sz w:val="24"/>
          <w:szCs w:val="24"/>
        </w:rPr>
        <w:t xml:space="preserve"> they need to communicate them to the Vice Chair. The Vice Chair will arrange for the East Zone awards to arrive at a </w:t>
      </w:r>
      <w:proofErr w:type="gramStart"/>
      <w:r>
        <w:rPr>
          <w:rFonts w:ascii="Calibri" w:eastAsia="Calibri" w:hAnsi="Calibri" w:cs="Calibri"/>
          <w:sz w:val="24"/>
          <w:szCs w:val="24"/>
        </w:rPr>
        <w:t>meet</w:t>
      </w:r>
      <w:proofErr w:type="gramEnd"/>
      <w:r>
        <w:rPr>
          <w:rFonts w:ascii="Calibri" w:eastAsia="Calibri" w:hAnsi="Calibri" w:cs="Calibri"/>
          <w:sz w:val="24"/>
          <w:szCs w:val="24"/>
        </w:rPr>
        <w:t xml:space="preserve"> in time for the awards ceremonies. If</w:t>
      </w:r>
      <w:r>
        <w:rPr>
          <w:rFonts w:ascii="Calibri" w:eastAsia="Calibri" w:hAnsi="Calibri" w:cs="Calibri"/>
          <w:sz w:val="24"/>
          <w:szCs w:val="24"/>
        </w:rPr>
        <w:t xml:space="preserve"> the Vice Chair is not </w:t>
      </w:r>
      <w:proofErr w:type="gramStart"/>
      <w:r>
        <w:rPr>
          <w:rFonts w:ascii="Calibri" w:eastAsia="Calibri" w:hAnsi="Calibri" w:cs="Calibri"/>
          <w:sz w:val="24"/>
          <w:szCs w:val="24"/>
        </w:rPr>
        <w:t>present</w:t>
      </w:r>
      <w:proofErr w:type="gramEnd"/>
      <w:r>
        <w:rPr>
          <w:rFonts w:ascii="Calibri" w:eastAsia="Calibri" w:hAnsi="Calibri" w:cs="Calibri"/>
          <w:sz w:val="24"/>
          <w:szCs w:val="24"/>
        </w:rPr>
        <w:t xml:space="preserve"> they will send instructions on how to present and distribute the awards. The Vice Chair and the meet host should communicate in advance of </w:t>
      </w:r>
      <w:proofErr w:type="gramStart"/>
      <w:r>
        <w:rPr>
          <w:rFonts w:ascii="Calibri" w:eastAsia="Calibri" w:hAnsi="Calibri" w:cs="Calibri"/>
          <w:sz w:val="24"/>
          <w:szCs w:val="24"/>
        </w:rPr>
        <w:t>competition</w:t>
      </w:r>
      <w:proofErr w:type="gramEnd"/>
      <w:r>
        <w:rPr>
          <w:rFonts w:ascii="Calibri" w:eastAsia="Calibri" w:hAnsi="Calibri" w:cs="Calibri"/>
          <w:sz w:val="24"/>
          <w:szCs w:val="24"/>
        </w:rPr>
        <w:t xml:space="preserve"> to arrange for meet staff to assist with setting up and presenting the awa</w:t>
      </w:r>
      <w:r>
        <w:rPr>
          <w:rFonts w:ascii="Calibri" w:eastAsia="Calibri" w:hAnsi="Calibri" w:cs="Calibri"/>
          <w:sz w:val="24"/>
          <w:szCs w:val="24"/>
        </w:rPr>
        <w:t xml:space="preserve">rds. The Vice Chair will invoice the </w:t>
      </w:r>
      <w:proofErr w:type="gramStart"/>
      <w:r>
        <w:rPr>
          <w:rFonts w:ascii="Calibri" w:eastAsia="Calibri" w:hAnsi="Calibri" w:cs="Calibri"/>
          <w:sz w:val="24"/>
          <w:szCs w:val="24"/>
        </w:rPr>
        <w:t>meet</w:t>
      </w:r>
      <w:proofErr w:type="gramEnd"/>
      <w:r>
        <w:rPr>
          <w:rFonts w:ascii="Calibri" w:eastAsia="Calibri" w:hAnsi="Calibri" w:cs="Calibri"/>
          <w:sz w:val="24"/>
          <w:szCs w:val="24"/>
        </w:rPr>
        <w:t xml:space="preserve"> host after the inventory is rechecked. If the meet host wishes to be present at the pre- and post-meet inventory checks, they must communicate this to the Vice Chair well in advance of the start of competition. </w:t>
      </w:r>
    </w:p>
    <w:p w14:paraId="3AEA44D3" w14:textId="77777777" w:rsidR="00293A73" w:rsidRDefault="00293A73">
      <w:pPr>
        <w:widowControl w:val="0"/>
        <w:spacing w:line="240" w:lineRule="auto"/>
      </w:pPr>
    </w:p>
    <w:p w14:paraId="485F1903" w14:textId="77777777" w:rsidR="00293A73" w:rsidRDefault="00293A73"/>
    <w:sectPr w:rsidR="00293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73"/>
    <w:rsid w:val="00293A73"/>
    <w:rsid w:val="00A0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F63C"/>
  <w15:docId w15:val="{E996C956-9D91-4A4C-8FD5-49EC3CD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Fandel</dc:creator>
  <cp:lastModifiedBy>Michal Fandel</cp:lastModifiedBy>
  <cp:revision>2</cp:revision>
  <dcterms:created xsi:type="dcterms:W3CDTF">2023-04-10T02:02:00Z</dcterms:created>
  <dcterms:modified xsi:type="dcterms:W3CDTF">2023-04-10T02:02:00Z</dcterms:modified>
</cp:coreProperties>
</file>